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C7" w:rsidRDefault="004D1AC7" w:rsidP="004D1AC7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To:      </w:t>
      </w:r>
      <w:r w:rsidR="00B152EB">
        <w:rPr>
          <w:rFonts w:ascii="Calibri" w:hAnsi="Calibri"/>
          <w:b/>
          <w:bCs/>
          <w:sz w:val="28"/>
          <w:szCs w:val="28"/>
        </w:rPr>
        <w:t>Board of Supervisors</w:t>
      </w:r>
    </w:p>
    <w:p w:rsidR="00B152EB" w:rsidRPr="000F4149" w:rsidRDefault="00B152EB" w:rsidP="004D1AC7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  <w:hyperlink r:id="rId4" w:tgtFrame="_blank" w:history="1">
        <w:r>
          <w:rPr>
            <w:rStyle w:val="Hyperlink"/>
            <w:rFonts w:ascii="Arial" w:hAnsi="Arial" w:cs="Arial"/>
            <w:sz w:val="21"/>
            <w:szCs w:val="21"/>
          </w:rPr>
          <w:t>Linda.Mawby@LUS.sbcounty.gov</w:t>
        </w:r>
      </w:hyperlink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p w:rsidR="00B152EB" w:rsidRDefault="004D1AC7" w:rsidP="004D1AC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From: Chuck Bell, Pres. Lucerne Valley E</w:t>
      </w:r>
      <w:r w:rsidR="00B152EB">
        <w:rPr>
          <w:rFonts w:ascii="Calibri" w:hAnsi="Calibri"/>
          <w:sz w:val="28"/>
          <w:szCs w:val="28"/>
        </w:rPr>
        <w:t xml:space="preserve">conomic Development Association </w:t>
      </w:r>
    </w:p>
    <w:p w:rsidR="004D1AC7" w:rsidRDefault="00B152EB" w:rsidP="004D1AC7">
      <w:pPr>
        <w:outlineLvl w:val="0"/>
      </w:pPr>
      <w:r>
        <w:rPr>
          <w:rFonts w:ascii="Calibri" w:hAnsi="Calibri"/>
          <w:sz w:val="28"/>
          <w:szCs w:val="28"/>
        </w:rPr>
        <w:tab/>
      </w:r>
      <w:r w:rsidR="004D1AC7">
        <w:rPr>
          <w:rFonts w:ascii="Calibri" w:hAnsi="Calibri"/>
          <w:sz w:val="28"/>
          <w:szCs w:val="28"/>
        </w:rPr>
        <w:t xml:space="preserve">760 964 3118   </w:t>
      </w:r>
      <w:hyperlink r:id="rId5" w:history="1">
        <w:r w:rsidR="004D1AC7">
          <w:rPr>
            <w:rStyle w:val="Hyperlink"/>
            <w:rFonts w:ascii="Calibri" w:hAnsi="Calibri"/>
            <w:color w:val="000000"/>
            <w:sz w:val="28"/>
            <w:szCs w:val="28"/>
          </w:rPr>
          <w:t>chuckb@sisp.net</w:t>
        </w:r>
      </w:hyperlink>
    </w:p>
    <w:p w:rsidR="004D1AC7" w:rsidRPr="00B152EB" w:rsidRDefault="00B152EB" w:rsidP="004D1AC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            </w:t>
      </w:r>
      <w:r w:rsidR="004D1AC7">
        <w:rPr>
          <w:rFonts w:ascii="Calibri" w:hAnsi="Calibri"/>
          <w:sz w:val="28"/>
          <w:szCs w:val="28"/>
        </w:rPr>
        <w:t>P. O. Box 193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           Lucerne Valley, CA  92356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 xml:space="preserve">Date:  </w:t>
      </w:r>
      <w:r w:rsidR="00B152EB">
        <w:rPr>
          <w:rFonts w:ascii="Calibri" w:hAnsi="Calibri"/>
          <w:sz w:val="28"/>
          <w:szCs w:val="28"/>
        </w:rPr>
        <w:t>10/</w:t>
      </w:r>
      <w:r w:rsidR="000F4149">
        <w:rPr>
          <w:rFonts w:ascii="Calibri" w:hAnsi="Calibri"/>
          <w:sz w:val="28"/>
          <w:szCs w:val="28"/>
        </w:rPr>
        <w:t>30</w:t>
      </w:r>
      <w:r>
        <w:rPr>
          <w:rFonts w:ascii="Calibri" w:hAnsi="Calibri"/>
          <w:sz w:val="28"/>
          <w:szCs w:val="28"/>
        </w:rPr>
        <w:t>/18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r>
        <w:rPr>
          <w:rFonts w:ascii="Calibri" w:hAnsi="Calibri"/>
          <w:b/>
          <w:bCs/>
          <w:sz w:val="28"/>
          <w:szCs w:val="28"/>
        </w:rPr>
        <w:t xml:space="preserve">RE:      </w:t>
      </w:r>
      <w:r w:rsidR="00B152EB">
        <w:rPr>
          <w:rFonts w:ascii="Calibri" w:hAnsi="Calibri"/>
          <w:b/>
          <w:bCs/>
          <w:sz w:val="28"/>
          <w:szCs w:val="28"/>
        </w:rPr>
        <w:t>11/6/18 BOS</w:t>
      </w:r>
      <w:r>
        <w:rPr>
          <w:rFonts w:ascii="Calibri" w:hAnsi="Calibri"/>
          <w:b/>
          <w:bCs/>
          <w:sz w:val="28"/>
          <w:szCs w:val="28"/>
        </w:rPr>
        <w:t xml:space="preserve"> HEARING RE: RECE SECTION 4.10 </w:t>
      </w:r>
    </w:p>
    <w:p w:rsidR="00B152EB" w:rsidRDefault="004D1AC7" w:rsidP="004D1AC7">
      <w:pPr>
        <w:spacing w:before="100" w:beforeAutospacing="1" w:after="100" w:afterAutospacing="1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FOLLOWING ARE LVEDA’S ARGUMENTS THAT FULLY SUPPORT </w:t>
      </w:r>
      <w:r w:rsidR="00B152EB">
        <w:rPr>
          <w:rFonts w:ascii="Calibri" w:hAnsi="Calibri"/>
          <w:b/>
          <w:bCs/>
          <w:sz w:val="28"/>
          <w:szCs w:val="28"/>
          <w:u w:val="single"/>
        </w:rPr>
        <w:t xml:space="preserve">THE PLANNING COMMISSION’S RECOMMENDATION OF </w:t>
      </w:r>
      <w:r>
        <w:rPr>
          <w:rFonts w:ascii="Calibri" w:hAnsi="Calibri"/>
          <w:b/>
          <w:bCs/>
          <w:sz w:val="28"/>
          <w:szCs w:val="28"/>
          <w:u w:val="single"/>
        </w:rPr>
        <w:t>THE ORIGINAL SECTION 4.10</w:t>
      </w:r>
      <w:r w:rsidR="00243B10">
        <w:rPr>
          <w:rFonts w:ascii="Calibri" w:hAnsi="Calibri"/>
          <w:b/>
          <w:bCs/>
          <w:sz w:val="28"/>
          <w:szCs w:val="28"/>
          <w:u w:val="single"/>
        </w:rPr>
        <w:t xml:space="preserve">: </w:t>
      </w: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“NO UTILITY-SCALE RENEWABLE ENERGY PROJECTS IN COMMUNITY PLAN AREAS” 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  <w:u w:val="single"/>
        </w:rPr>
        <w:t>(</w:t>
      </w:r>
      <w:r>
        <w:rPr>
          <w:rFonts w:ascii="Calibri" w:hAnsi="Calibri"/>
          <w:sz w:val="28"/>
          <w:szCs w:val="28"/>
        </w:rPr>
        <w:t xml:space="preserve">We incorporate by reference the Coalition’s letter that we signed on to) </w:t>
      </w:r>
    </w:p>
    <w:p w:rsidR="00B152EB" w:rsidRDefault="00B152EB" w:rsidP="004D1AC7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The </w:t>
      </w:r>
      <w:r w:rsidR="004D1AC7">
        <w:rPr>
          <w:rFonts w:ascii="Calibri" w:hAnsi="Calibri"/>
          <w:sz w:val="28"/>
          <w:szCs w:val="28"/>
          <w:u w:val="single"/>
        </w:rPr>
        <w:t>“Alternative Section 4.10”</w:t>
      </w:r>
      <w:r>
        <w:rPr>
          <w:rFonts w:ascii="Calibri" w:hAnsi="Calibri"/>
          <w:sz w:val="28"/>
          <w:szCs w:val="28"/>
          <w:u w:val="single"/>
        </w:rPr>
        <w:t xml:space="preserve"> that was presented to the Planning Commission was</w:t>
      </w:r>
      <w:r w:rsidR="004D1AC7">
        <w:rPr>
          <w:rFonts w:ascii="Calibri" w:hAnsi="Calibri"/>
          <w:sz w:val="28"/>
          <w:szCs w:val="28"/>
          <w:u w:val="single"/>
        </w:rPr>
        <w:t xml:space="preserve"> totally useless – NOTHING MORE THAN WHAT CEQA ALREADY REQUIRES - and an affront to constituents that have worked with County staff and BOS members over many years thinking the County really wanted to protect our communities.  </w:t>
      </w:r>
      <w:r w:rsidRPr="00B072C0">
        <w:rPr>
          <w:rFonts w:ascii="Calibri" w:hAnsi="Calibri"/>
          <w:b/>
          <w:sz w:val="28"/>
          <w:szCs w:val="28"/>
          <w:u w:val="single"/>
        </w:rPr>
        <w:t>THE PLANNING COMMISSION GOT IT RIGHT</w:t>
      </w:r>
      <w:r>
        <w:rPr>
          <w:rFonts w:ascii="Calibri" w:hAnsi="Calibri"/>
          <w:sz w:val="28"/>
          <w:szCs w:val="28"/>
          <w:u w:val="single"/>
        </w:rPr>
        <w:t xml:space="preserve">.  </w:t>
      </w:r>
      <w:r w:rsidRPr="00B152EB">
        <w:rPr>
          <w:rFonts w:ascii="Calibri" w:hAnsi="Calibri"/>
          <w:b/>
          <w:sz w:val="28"/>
          <w:szCs w:val="28"/>
        </w:rPr>
        <w:t xml:space="preserve">WE SINCERELY ASK THAT YOU ADOPT </w:t>
      </w:r>
      <w:proofErr w:type="gramStart"/>
      <w:r w:rsidRPr="00B152EB">
        <w:rPr>
          <w:rFonts w:ascii="Calibri" w:hAnsi="Calibri"/>
          <w:b/>
          <w:sz w:val="28"/>
          <w:szCs w:val="28"/>
        </w:rPr>
        <w:t>IT</w:t>
      </w:r>
      <w:r w:rsidR="000F4149">
        <w:rPr>
          <w:rFonts w:ascii="Calibri" w:hAnsi="Calibri"/>
          <w:b/>
          <w:sz w:val="28"/>
          <w:szCs w:val="28"/>
        </w:rPr>
        <w:t>’S</w:t>
      </w:r>
      <w:proofErr w:type="gramEnd"/>
      <w:r w:rsidR="000F4149">
        <w:rPr>
          <w:rFonts w:ascii="Calibri" w:hAnsi="Calibri"/>
          <w:b/>
          <w:sz w:val="28"/>
          <w:szCs w:val="28"/>
        </w:rPr>
        <w:t xml:space="preserve"> RECOMMENDATION.</w:t>
      </w:r>
    </w:p>
    <w:p w:rsidR="004D1AC7" w:rsidRDefault="004D1AC7" w:rsidP="00E83D2B">
      <w:pPr>
        <w:spacing w:before="100" w:beforeAutospacing="1" w:after="100" w:afterAutospacing="1"/>
        <w:jc w:val="center"/>
      </w:pPr>
      <w:r>
        <w:rPr>
          <w:rFonts w:ascii="Calibri" w:hAnsi="Calibri"/>
          <w:b/>
          <w:bCs/>
          <w:sz w:val="28"/>
          <w:szCs w:val="28"/>
          <w:u w:val="single"/>
        </w:rPr>
        <w:t>SUMMARY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>Caltrans’ Hwy 247 (Barstow and Old Woman Springs Roads) ‘scenic eligibility’ status protects it from major scenic intrusions – precluding large scale solar - and the County needs to maintain its potential for eventual State Scenic Hwy designation.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 xml:space="preserve">CPUC’s Office of Rate Payer Advocates (ORA’s), SCE’s and PG&amp;E’s recent submissions to the CPUC state no additional RPS (renewable procurements) are needed until ‘2033 or the </w:t>
      </w:r>
      <w:proofErr w:type="spellStart"/>
      <w:r>
        <w:rPr>
          <w:rFonts w:ascii="Calibri" w:hAnsi="Calibri"/>
          <w:b/>
          <w:bCs/>
          <w:sz w:val="28"/>
          <w:szCs w:val="28"/>
        </w:rPr>
        <w:t>forseeable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future</w:t>
      </w:r>
      <w:r>
        <w:rPr>
          <w:rFonts w:ascii="Calibri" w:hAnsi="Calibri"/>
          <w:b/>
          <w:bCs/>
          <w:color w:val="1F497D"/>
          <w:sz w:val="28"/>
          <w:szCs w:val="28"/>
        </w:rPr>
        <w:t xml:space="preserve">.  </w:t>
      </w:r>
    </w:p>
    <w:p w:rsidR="004D1AC7" w:rsidRDefault="004D1AC7" w:rsidP="004D1AC7">
      <w:pPr>
        <w:spacing w:before="100" w:beforeAutospacing="1" w:after="100" w:afterAutospacing="1"/>
      </w:pPr>
      <w:proofErr w:type="gramStart"/>
      <w:r>
        <w:rPr>
          <w:rFonts w:ascii="Calibri" w:hAnsi="Calibri"/>
          <w:b/>
          <w:bCs/>
          <w:sz w:val="28"/>
          <w:szCs w:val="28"/>
        </w:rPr>
        <w:t xml:space="preserve">So much solar generation that it is currently </w:t>
      </w:r>
      <w:proofErr w:type="spellStart"/>
      <w:r>
        <w:rPr>
          <w:rFonts w:ascii="Calibri" w:hAnsi="Calibri"/>
          <w:b/>
          <w:bCs/>
          <w:sz w:val="28"/>
          <w:szCs w:val="28"/>
        </w:rPr>
        <w:t>sluffed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off the grid or </w:t>
      </w:r>
      <w:r w:rsidR="000F4149">
        <w:rPr>
          <w:rFonts w:ascii="Calibri" w:hAnsi="Calibri"/>
          <w:b/>
          <w:bCs/>
          <w:sz w:val="28"/>
          <w:szCs w:val="28"/>
        </w:rPr>
        <w:t xml:space="preserve">sent to </w:t>
      </w:r>
      <w:r w:rsidR="00B152EB">
        <w:rPr>
          <w:rFonts w:ascii="Calibri" w:hAnsi="Calibri"/>
          <w:b/>
          <w:bCs/>
          <w:sz w:val="28"/>
          <w:szCs w:val="28"/>
        </w:rPr>
        <w:t>other states</w:t>
      </w:r>
      <w:r w:rsidR="000F4149">
        <w:rPr>
          <w:rFonts w:ascii="Calibri" w:hAnsi="Calibri"/>
          <w:b/>
          <w:bCs/>
          <w:sz w:val="28"/>
          <w:szCs w:val="28"/>
        </w:rPr>
        <w:t xml:space="preserve"> and</w:t>
      </w:r>
      <w:r w:rsidR="00B152EB">
        <w:rPr>
          <w:rFonts w:ascii="Calibri" w:hAnsi="Calibri"/>
          <w:b/>
          <w:bCs/>
          <w:sz w:val="28"/>
          <w:szCs w:val="28"/>
        </w:rPr>
        <w:t xml:space="preserve"> paid to take it </w:t>
      </w:r>
      <w:r>
        <w:rPr>
          <w:rFonts w:ascii="Calibri" w:hAnsi="Calibri"/>
          <w:b/>
          <w:bCs/>
          <w:sz w:val="28"/>
          <w:szCs w:val="28"/>
        </w:rPr>
        <w:t xml:space="preserve">– but </w:t>
      </w:r>
      <w:r w:rsidR="000F4149">
        <w:rPr>
          <w:rFonts w:ascii="Calibri" w:hAnsi="Calibri"/>
          <w:b/>
          <w:bCs/>
          <w:sz w:val="28"/>
          <w:szCs w:val="28"/>
        </w:rPr>
        <w:t xml:space="preserve">industrial </w:t>
      </w:r>
      <w:r>
        <w:rPr>
          <w:rFonts w:ascii="Calibri" w:hAnsi="Calibri"/>
          <w:b/>
          <w:bCs/>
          <w:sz w:val="28"/>
          <w:szCs w:val="28"/>
        </w:rPr>
        <w:t xml:space="preserve">projects </w:t>
      </w:r>
      <w:r w:rsidR="00B152EB">
        <w:rPr>
          <w:rFonts w:ascii="Calibri" w:hAnsi="Calibri"/>
          <w:b/>
          <w:bCs/>
          <w:sz w:val="28"/>
          <w:szCs w:val="28"/>
        </w:rPr>
        <w:t xml:space="preserve">are </w:t>
      </w:r>
      <w:r>
        <w:rPr>
          <w:rFonts w:ascii="Calibri" w:hAnsi="Calibri"/>
          <w:b/>
          <w:bCs/>
          <w:sz w:val="28"/>
          <w:szCs w:val="28"/>
        </w:rPr>
        <w:t>still being filed.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 It’s bad enough to allow industrial solar when distributed energy is dominating the </w:t>
      </w:r>
      <w:proofErr w:type="gramStart"/>
      <w:r>
        <w:rPr>
          <w:rFonts w:ascii="Calibri" w:hAnsi="Calibri"/>
          <w:b/>
          <w:bCs/>
          <w:sz w:val="28"/>
          <w:szCs w:val="28"/>
        </w:rPr>
        <w:t xml:space="preserve">field </w:t>
      </w:r>
      <w:r>
        <w:rPr>
          <w:rFonts w:ascii="Calibri" w:hAnsi="Calibri"/>
          <w:b/>
          <w:bCs/>
          <w:sz w:val="28"/>
          <w:szCs w:val="28"/>
        </w:rPr>
        <w:lastRenderedPageBreak/>
        <w:t> -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let alone the County sacrificing our environments and communities for out-of-state energy export.  There is plenty of sun to go around. </w:t>
      </w:r>
      <w:r w:rsidR="00B152EB">
        <w:rPr>
          <w:rFonts w:ascii="Calibri" w:hAnsi="Calibri"/>
          <w:b/>
          <w:bCs/>
          <w:sz w:val="28"/>
          <w:szCs w:val="28"/>
        </w:rPr>
        <w:t xml:space="preserve"> No need for us to subsidize the rest of the state or country.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>California’s requirement that all new residential dwellings will be required to install solar panels after 2020 – thus eliminating the need for additional industrial scale plants.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>Lucerne Valley’s demographics and its “Severely Economically Disadvantaged Community” status can’t afford projects that produce no economic benefits and that have already caused significant property devaluations.  This is a “Hardship/Environmental Justice” issue the County can’t ignore.  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 xml:space="preserve">The 2007 Lucerne Valley Community Plan has policies </w:t>
      </w:r>
      <w:r>
        <w:rPr>
          <w:rFonts w:ascii="Calibri" w:hAnsi="Calibri"/>
          <w:b/>
          <w:bCs/>
          <w:sz w:val="28"/>
          <w:szCs w:val="28"/>
          <w:u w:val="single"/>
        </w:rPr>
        <w:t>directly forbidding large-scale intrusive projects.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 xml:space="preserve">Even the Countywide Vision Statement inherently supports </w:t>
      </w:r>
      <w:r>
        <w:rPr>
          <w:rFonts w:ascii="Calibri" w:hAnsi="Calibri"/>
          <w:b/>
          <w:bCs/>
          <w:sz w:val="28"/>
          <w:szCs w:val="28"/>
          <w:u w:val="single"/>
        </w:rPr>
        <w:t>“no industrial scale in community plan areas”.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 xml:space="preserve">The County’s current “Solar Ordinance” is a major argument for </w:t>
      </w:r>
      <w:r>
        <w:rPr>
          <w:rFonts w:ascii="Calibri" w:hAnsi="Calibri"/>
          <w:b/>
          <w:bCs/>
          <w:sz w:val="28"/>
          <w:szCs w:val="28"/>
          <w:u w:val="single"/>
        </w:rPr>
        <w:t>“no industrial scale in community plan areas”.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 xml:space="preserve">Even RECE </w:t>
      </w:r>
      <w:r>
        <w:rPr>
          <w:rFonts w:ascii="Calibri" w:hAnsi="Calibri"/>
          <w:b/>
          <w:bCs/>
          <w:sz w:val="28"/>
          <w:szCs w:val="28"/>
          <w:u w:val="single"/>
        </w:rPr>
        <w:t>w/o the original</w:t>
      </w: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>Section 4.10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0F4149">
        <w:rPr>
          <w:rFonts w:ascii="Calibri" w:hAnsi="Calibri"/>
          <w:b/>
          <w:bCs/>
          <w:sz w:val="28"/>
          <w:szCs w:val="28"/>
        </w:rPr>
        <w:t>contains policies and stipulations that s</w:t>
      </w:r>
      <w:r w:rsidR="00B072C0">
        <w:rPr>
          <w:rFonts w:ascii="Calibri" w:hAnsi="Calibri"/>
          <w:b/>
          <w:bCs/>
          <w:sz w:val="28"/>
          <w:szCs w:val="28"/>
        </w:rPr>
        <w:t>upport the PC’s 4.10 recommenda</w:t>
      </w:r>
      <w:r w:rsidR="000F4149">
        <w:rPr>
          <w:rFonts w:ascii="Calibri" w:hAnsi="Calibri"/>
          <w:b/>
          <w:bCs/>
          <w:sz w:val="28"/>
          <w:szCs w:val="28"/>
        </w:rPr>
        <w:t>t</w:t>
      </w:r>
      <w:r w:rsidR="00B072C0">
        <w:rPr>
          <w:rFonts w:ascii="Calibri" w:hAnsi="Calibri"/>
          <w:b/>
          <w:bCs/>
          <w:sz w:val="28"/>
          <w:szCs w:val="28"/>
        </w:rPr>
        <w:t>i</w:t>
      </w:r>
      <w:r w:rsidR="000F4149">
        <w:rPr>
          <w:rFonts w:ascii="Calibri" w:hAnsi="Calibri"/>
          <w:b/>
          <w:bCs/>
          <w:sz w:val="28"/>
          <w:szCs w:val="28"/>
        </w:rPr>
        <w:t xml:space="preserve">on.  </w:t>
      </w:r>
    </w:p>
    <w:p w:rsidR="004D1AC7" w:rsidRDefault="004D1AC7" w:rsidP="00B072C0">
      <w:pPr>
        <w:spacing w:before="100" w:beforeAutospacing="1" w:after="100" w:afterAutospacing="1"/>
        <w:jc w:val="center"/>
      </w:pPr>
      <w:r>
        <w:rPr>
          <w:rFonts w:ascii="Calibri" w:hAnsi="Calibri"/>
          <w:b/>
          <w:bCs/>
          <w:sz w:val="28"/>
          <w:szCs w:val="28"/>
          <w:u w:val="single"/>
        </w:rPr>
        <w:t>SUBSTANTIATION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1F497D"/>
          <w:sz w:val="28"/>
          <w:szCs w:val="28"/>
        </w:rPr>
        <w:t> 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SCENIC IMPACTS  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sz w:val="28"/>
          <w:szCs w:val="28"/>
        </w:rPr>
        <w:t xml:space="preserve">We are working on “State Scenic” status for 247.  But even without it – </w:t>
      </w:r>
      <w:r>
        <w:rPr>
          <w:rFonts w:ascii="Calibri" w:hAnsi="Calibri"/>
          <w:sz w:val="28"/>
          <w:szCs w:val="28"/>
          <w:u w:val="single"/>
        </w:rPr>
        <w:t>it’s ‘eligibility’ on the Caltrans list alone</w:t>
      </w:r>
      <w:r>
        <w:rPr>
          <w:rFonts w:ascii="Calibri" w:hAnsi="Calibri"/>
          <w:sz w:val="28"/>
          <w:szCs w:val="28"/>
        </w:rPr>
        <w:t xml:space="preserve"> (one of the last roads left in Calif. with that status) </w:t>
      </w:r>
      <w:r>
        <w:rPr>
          <w:rFonts w:ascii="Calibri" w:hAnsi="Calibri"/>
          <w:sz w:val="28"/>
          <w:szCs w:val="28"/>
          <w:u w:val="single"/>
        </w:rPr>
        <w:t>has protection from intrusions under Caltrans’ requirements</w:t>
      </w:r>
      <w:r>
        <w:rPr>
          <w:rFonts w:ascii="Calibri" w:hAnsi="Calibri"/>
          <w:sz w:val="28"/>
          <w:szCs w:val="28"/>
        </w:rPr>
        <w:t>.  We insist that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Caltrans is immediately notified of all projects within the view shed of Hwy 247 – with County’s request to Caltrans to comment specific to this requirement </w:t>
      </w:r>
      <w:r>
        <w:rPr>
          <w:rFonts w:ascii="Calibri" w:hAnsi="Calibri"/>
          <w:color w:val="1F497D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and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that we see the response from Caltrans as soon as received by the County - and included in the Initial Studies and EIRs</w:t>
      </w:r>
      <w:r>
        <w:rPr>
          <w:rFonts w:ascii="Calibri" w:hAnsi="Calibri"/>
          <w:color w:val="1F497D"/>
          <w:sz w:val="28"/>
          <w:szCs w:val="28"/>
        </w:rPr>
        <w:t>.  L</w:t>
      </w:r>
      <w:r>
        <w:rPr>
          <w:rFonts w:ascii="Calibri" w:hAnsi="Calibri"/>
          <w:sz w:val="28"/>
          <w:szCs w:val="28"/>
        </w:rPr>
        <w:t>ink to the California Department of Transportation website</w:t>
      </w:r>
      <w:proofErr w:type="gramStart"/>
      <w:r>
        <w:rPr>
          <w:rFonts w:ascii="Calibri" w:hAnsi="Calibri"/>
          <w:sz w:val="28"/>
          <w:szCs w:val="28"/>
        </w:rPr>
        <w:t>:</w:t>
      </w:r>
      <w:proofErr w:type="gramEnd"/>
      <w:r>
        <w:rPr>
          <w:rFonts w:ascii="Calibri" w:hAnsi="Calibri"/>
          <w:sz w:val="28"/>
          <w:szCs w:val="28"/>
        </w:rPr>
        <w:br/>
      </w:r>
      <w:hyperlink r:id="rId6" w:anchor="scenic" w:tgtFrame="_blank" w:history="1">
        <w:r>
          <w:rPr>
            <w:rStyle w:val="Hyperlink"/>
            <w:rFonts w:ascii="Calibri" w:hAnsi="Calibri"/>
            <w:sz w:val="28"/>
            <w:szCs w:val="28"/>
          </w:rPr>
          <w:t>http://www.dot.ca.gov/ser/vol1/sec3/community/ch27via/chap27via.htm#scenic</w:t>
        </w:r>
      </w:hyperlink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lastRenderedPageBreak/>
        <w:t>Under Chapter 27 – Visual &amp; Aesthetics Review</w:t>
      </w:r>
      <w:r>
        <w:rPr>
          <w:rFonts w:ascii="Calibri" w:hAnsi="Calibri"/>
          <w:color w:val="1F497D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i/>
          <w:iCs/>
          <w:sz w:val="28"/>
          <w:szCs w:val="28"/>
        </w:rPr>
        <w:t>“The intent of the State Scenic Highway Program is to protect and enhance California's natural scenic beauty.”</w:t>
      </w:r>
      <w:r>
        <w:rPr>
          <w:rFonts w:ascii="Calibri" w:hAnsi="Calibri"/>
          <w:i/>
          <w:iCs/>
          <w:sz w:val="28"/>
          <w:szCs w:val="28"/>
        </w:rPr>
        <w:br/>
      </w:r>
      <w:r>
        <w:rPr>
          <w:rFonts w:ascii="Calibri" w:hAnsi="Calibri"/>
          <w:i/>
          <w:iCs/>
          <w:sz w:val="28"/>
          <w:szCs w:val="28"/>
        </w:rPr>
        <w:br/>
      </w:r>
      <w:r>
        <w:rPr>
          <w:rFonts w:ascii="Calibri" w:hAnsi="Calibri"/>
          <w:b/>
          <w:bCs/>
          <w:i/>
          <w:iCs/>
          <w:sz w:val="28"/>
          <w:szCs w:val="28"/>
        </w:rPr>
        <w:t>“If a highway is listed as eligible for official designation, it is also part of the Scenic Highway System and care must be taken to preserve its eligible status.”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1F497D"/>
          <w:sz w:val="28"/>
          <w:szCs w:val="28"/>
        </w:rPr>
        <w:t> 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  <w:u w:val="single"/>
        </w:rPr>
        <w:t>CPUC’S OFFICE OF RATEPAYER ADVOCATES (ORA) INFORMING THE CPUC THERE IS NO CURRENT NEED FOR MORE RE PROCUREMENT</w:t>
      </w:r>
      <w:r>
        <w:rPr>
          <w:rFonts w:ascii="Calibri" w:hAnsi="Calibri"/>
          <w:b/>
          <w:bCs/>
          <w:sz w:val="28"/>
          <w:szCs w:val="28"/>
        </w:rPr>
        <w:t xml:space="preserve">. 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sz w:val="28"/>
          <w:szCs w:val="28"/>
        </w:rPr>
        <w:t>AUGUST, 2017 OPENING COMMENTS OF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THE OFFICE OF RATEPAYER ADVOCATES ON THE ASSIGNED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COMMISSIONER AND ASSIGNED ADMINISTRATIVE LAW JUDGE’S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RULING IDENTIFYING ISSUES AND SCHEDULE OF REVIEW FOR 2017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RENEWABLES PORTFOLIO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STANDARD PROCUREMENT PLANS AND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INVITING COMMENTS ON RENEWABLE AUCTION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MECHANISM PROPOSAL</w:t>
      </w:r>
      <w:r>
        <w:rPr>
          <w:rFonts w:ascii="Calibri" w:hAnsi="Calibri"/>
          <w:color w:val="1F497D"/>
          <w:sz w:val="28"/>
          <w:szCs w:val="28"/>
        </w:rPr>
        <w:t>” (excerpts)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“The Commission also should consider PG&amp;E’s recommendation to suspend or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change existing RPS mandates established by the CPUC to avoid unnecessary RP</w:t>
      </w:r>
      <w:r>
        <w:rPr>
          <w:rFonts w:ascii="Calibri" w:hAnsi="Calibri"/>
          <w:i/>
          <w:iCs/>
          <w:color w:val="1F497D"/>
          <w:sz w:val="28"/>
          <w:szCs w:val="28"/>
        </w:rPr>
        <w:t xml:space="preserve">S </w:t>
      </w:r>
      <w:r>
        <w:rPr>
          <w:rFonts w:ascii="Calibri" w:hAnsi="Calibri"/>
          <w:i/>
          <w:iCs/>
          <w:sz w:val="28"/>
          <w:szCs w:val="28"/>
        </w:rPr>
        <w:t>procurement.</w:t>
      </w:r>
      <w:r>
        <w:rPr>
          <w:rFonts w:ascii="Calibri" w:hAnsi="Calibri"/>
          <w:i/>
          <w:iCs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bCs/>
          <w:i/>
          <w:iCs/>
          <w:sz w:val="28"/>
          <w:szCs w:val="28"/>
        </w:rPr>
        <w:t xml:space="preserve">18 </w:t>
      </w:r>
      <w:r>
        <w:rPr>
          <w:rFonts w:ascii="Calibri" w:hAnsi="Calibri"/>
          <w:i/>
          <w:iCs/>
          <w:sz w:val="28"/>
          <w:szCs w:val="28"/>
        </w:rPr>
        <w:t xml:space="preserve">Many of the goals of these mandates – </w:t>
      </w:r>
      <w:r>
        <w:rPr>
          <w:rFonts w:ascii="Calibri" w:hAnsi="Calibri"/>
          <w:i/>
          <w:iCs/>
          <w:sz w:val="28"/>
          <w:szCs w:val="28"/>
          <w:u w:val="single"/>
        </w:rPr>
        <w:t>achieving RPS targets and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 xml:space="preserve">developing a robust </w:t>
      </w:r>
      <w:proofErr w:type="spellStart"/>
      <w:r>
        <w:rPr>
          <w:rFonts w:ascii="Calibri" w:hAnsi="Calibri"/>
          <w:i/>
          <w:iCs/>
          <w:sz w:val="28"/>
          <w:szCs w:val="28"/>
          <w:u w:val="single"/>
        </w:rPr>
        <w:t>renewables</w:t>
      </w:r>
      <w:proofErr w:type="spellEnd"/>
      <w:r>
        <w:rPr>
          <w:rFonts w:ascii="Calibri" w:hAnsi="Calibri"/>
          <w:i/>
          <w:iCs/>
          <w:sz w:val="28"/>
          <w:szCs w:val="28"/>
          <w:u w:val="single"/>
        </w:rPr>
        <w:t xml:space="preserve"> market– have already been met.</w:t>
      </w:r>
      <w:r>
        <w:rPr>
          <w:rFonts w:ascii="Calibri" w:hAnsi="Calibri"/>
          <w:i/>
          <w:iCs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There is currently no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short-term need to be met by additional RPS procurement; thus, the continuation of such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mandates results in costs borne by ratepayers without any associated benefits. The IOUs’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need for additional RPS procurement is relatively distant,</w:t>
      </w:r>
      <w:r>
        <w:rPr>
          <w:rFonts w:ascii="Calibri" w:hAnsi="Calibri"/>
          <w:i/>
          <w:iCs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 xml:space="preserve">19 </w:t>
      </w:r>
      <w:r>
        <w:rPr>
          <w:rFonts w:ascii="Calibri" w:hAnsi="Calibri"/>
          <w:i/>
          <w:iCs/>
          <w:sz w:val="28"/>
          <w:szCs w:val="28"/>
          <w:u w:val="single"/>
        </w:rPr>
        <w:t>and the associated load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forecast so uncertain,</w:t>
      </w:r>
      <w:r>
        <w:rPr>
          <w:rFonts w:ascii="Calibri" w:hAnsi="Calibri"/>
          <w:i/>
          <w:iCs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 xml:space="preserve">20 </w:t>
      </w:r>
      <w:r>
        <w:rPr>
          <w:rFonts w:ascii="Calibri" w:hAnsi="Calibri"/>
          <w:i/>
          <w:iCs/>
          <w:sz w:val="28"/>
          <w:szCs w:val="28"/>
          <w:u w:val="single"/>
        </w:rPr>
        <w:t>that incremental RPS procurement made now would not be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 xml:space="preserve">prudent for ratepayers and would undermine the IRP process and Public Utilities </w:t>
      </w:r>
      <w:proofErr w:type="spellStart"/>
      <w:r>
        <w:rPr>
          <w:rFonts w:ascii="Calibri" w:hAnsi="Calibri"/>
          <w:i/>
          <w:iCs/>
          <w:sz w:val="28"/>
          <w:szCs w:val="28"/>
          <w:u w:val="single"/>
        </w:rPr>
        <w:t>CodeSection</w:t>
      </w:r>
      <w:proofErr w:type="spellEnd"/>
      <w:r>
        <w:rPr>
          <w:rFonts w:ascii="Calibri" w:hAnsi="Calibri"/>
          <w:i/>
          <w:iCs/>
          <w:sz w:val="28"/>
          <w:szCs w:val="28"/>
          <w:u w:val="single"/>
        </w:rPr>
        <w:t xml:space="preserve"> 454.52.</w:t>
      </w: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 xml:space="preserve">21 </w:t>
      </w:r>
      <w:r>
        <w:rPr>
          <w:rFonts w:ascii="Calibri" w:hAnsi="Calibri"/>
          <w:i/>
          <w:iCs/>
          <w:sz w:val="28"/>
          <w:szCs w:val="28"/>
          <w:u w:val="single"/>
        </w:rPr>
        <w:t>Additionally, current mandates do not necessarily take into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consideration each IOU’s unique system needs and may result in contracts that are not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 xml:space="preserve">Least-Cost, Best-Fit for each IOU’s specific </w:t>
      </w:r>
      <w:proofErr w:type="spellStart"/>
      <w:r>
        <w:rPr>
          <w:rFonts w:ascii="Calibri" w:hAnsi="Calibri"/>
          <w:i/>
          <w:iCs/>
          <w:sz w:val="28"/>
          <w:szCs w:val="28"/>
          <w:u w:val="single"/>
        </w:rPr>
        <w:t>renewables</w:t>
      </w:r>
      <w:proofErr w:type="spellEnd"/>
      <w:r>
        <w:rPr>
          <w:rFonts w:ascii="Calibri" w:hAnsi="Calibri"/>
          <w:i/>
          <w:iCs/>
          <w:sz w:val="28"/>
          <w:szCs w:val="28"/>
          <w:u w:val="single"/>
        </w:rPr>
        <w:t xml:space="preserve"> portfolio.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  <w:u w:val="single"/>
        </w:rPr>
        <w:t>SCE’S SUBMISSION TO THE CPUC:</w:t>
      </w:r>
    </w:p>
    <w:p w:rsidR="004D1AC7" w:rsidRPr="00EA788B" w:rsidRDefault="004D1AC7" w:rsidP="004D1AC7">
      <w:pPr>
        <w:rPr>
          <w:i/>
        </w:rPr>
      </w:pPr>
      <w:r>
        <w:rPr>
          <w:rFonts w:ascii="Calibri" w:hAnsi="Calibri"/>
          <w:sz w:val="28"/>
          <w:szCs w:val="28"/>
        </w:rPr>
        <w:t xml:space="preserve">The 2017 RPS Plan also says that Edison </w:t>
      </w:r>
      <w:r w:rsidRPr="00EA788B">
        <w:rPr>
          <w:rFonts w:ascii="Calibri" w:hAnsi="Calibri"/>
          <w:i/>
          <w:sz w:val="28"/>
          <w:szCs w:val="28"/>
        </w:rPr>
        <w:t xml:space="preserve">doesn’t need “new renewable energy at this time to satisfy its RPS program targets” and “does not have a need for renewable energy at this time to satisfy its RPS program targets” and won’t “need new eligible renewable resources for the </w:t>
      </w:r>
      <w:proofErr w:type="spellStart"/>
      <w:r w:rsidRPr="00EA788B">
        <w:rPr>
          <w:rFonts w:ascii="Calibri" w:hAnsi="Calibri"/>
          <w:i/>
          <w:sz w:val="28"/>
          <w:szCs w:val="28"/>
        </w:rPr>
        <w:t>forseeable</w:t>
      </w:r>
      <w:proofErr w:type="spellEnd"/>
      <w:r w:rsidRPr="00EA788B">
        <w:rPr>
          <w:rFonts w:ascii="Calibri" w:hAnsi="Calibri"/>
          <w:i/>
          <w:sz w:val="28"/>
          <w:szCs w:val="28"/>
        </w:rPr>
        <w:t xml:space="preserve"> future” (p. 4), that Edison </w:t>
      </w:r>
      <w:r w:rsidRPr="00EA788B">
        <w:rPr>
          <w:rFonts w:ascii="Calibri" w:hAnsi="Calibri"/>
          <w:i/>
          <w:sz w:val="28"/>
          <w:szCs w:val="28"/>
        </w:rPr>
        <w:lastRenderedPageBreak/>
        <w:t>won’t hold an RPS solicitation in 2017 (and didn’t in 2016 either) (p. 4, p. 6 and p. 10), that Edison</w:t>
      </w:r>
      <w:r w:rsidR="00B072C0">
        <w:rPr>
          <w:rFonts w:ascii="Calibri" w:hAnsi="Calibri"/>
          <w:i/>
          <w:sz w:val="28"/>
          <w:szCs w:val="28"/>
        </w:rPr>
        <w:t xml:space="preserve"> has</w:t>
      </w:r>
      <w:r w:rsidRPr="00EA788B">
        <w:rPr>
          <w:rFonts w:ascii="Calibri" w:hAnsi="Calibri"/>
          <w:i/>
          <w:sz w:val="28"/>
          <w:szCs w:val="28"/>
        </w:rPr>
        <w:t xml:space="preserve"> “More Renewable Energy to Meet Its Goals Than It Needs for The </w:t>
      </w:r>
      <w:proofErr w:type="spellStart"/>
      <w:r w:rsidRPr="00EA788B">
        <w:rPr>
          <w:rFonts w:ascii="Calibri" w:hAnsi="Calibri"/>
          <w:i/>
          <w:sz w:val="28"/>
          <w:szCs w:val="28"/>
        </w:rPr>
        <w:t>Forseeable</w:t>
      </w:r>
      <w:proofErr w:type="spellEnd"/>
      <w:r w:rsidRPr="00EA788B">
        <w:rPr>
          <w:rFonts w:ascii="Calibri" w:hAnsi="Calibri"/>
          <w:i/>
          <w:sz w:val="28"/>
          <w:szCs w:val="28"/>
        </w:rPr>
        <w:t xml:space="preserve"> Future (p. 36) and that all the other IOUs are similarly well positioned (p. 36).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p w:rsidR="004D1AC7" w:rsidRPr="00EA788B" w:rsidRDefault="004D1AC7" w:rsidP="004D1AC7">
      <w:pPr>
        <w:rPr>
          <w:i/>
        </w:rPr>
      </w:pPr>
      <w:r>
        <w:rPr>
          <w:rFonts w:ascii="Calibri" w:hAnsi="Calibri"/>
          <w:sz w:val="28"/>
          <w:szCs w:val="28"/>
        </w:rPr>
        <w:t xml:space="preserve">It also says that Edison </w:t>
      </w:r>
      <w:r w:rsidRPr="00EA788B">
        <w:rPr>
          <w:rFonts w:ascii="Calibri" w:hAnsi="Calibri"/>
          <w:i/>
          <w:sz w:val="28"/>
          <w:szCs w:val="28"/>
        </w:rPr>
        <w:t>“currently forecasts a very small but increasing level of curtailment in solar between 2017 and 2020” (p. 26).</w:t>
      </w:r>
    </w:p>
    <w:p w:rsidR="004D1AC7" w:rsidRPr="00EA788B" w:rsidRDefault="004D1AC7" w:rsidP="004D1AC7">
      <w:pPr>
        <w:rPr>
          <w:i/>
        </w:rPr>
      </w:pPr>
      <w:r w:rsidRPr="00EA788B">
        <w:rPr>
          <w:rFonts w:ascii="Calibri" w:hAnsi="Calibri"/>
          <w:i/>
          <w:color w:val="1F497D"/>
          <w:sz w:val="28"/>
          <w:szCs w:val="28"/>
        </w:rPr>
        <w:t> </w:t>
      </w:r>
    </w:p>
    <w:p w:rsidR="004D1AC7" w:rsidRDefault="004D1AC7" w:rsidP="004D1AC7">
      <w:r>
        <w:rPr>
          <w:rFonts w:ascii="Calibri" w:hAnsi="Calibri"/>
          <w:b/>
          <w:bCs/>
          <w:sz w:val="28"/>
          <w:szCs w:val="28"/>
          <w:u w:val="single"/>
        </w:rPr>
        <w:t>PG&amp;E’s SUBMISSION:</w:t>
      </w:r>
    </w:p>
    <w:p w:rsidR="004D1AC7" w:rsidRDefault="004D1AC7" w:rsidP="004D1AC7">
      <w:pPr>
        <w:autoSpaceDE w:val="0"/>
        <w:autoSpaceDN w:val="0"/>
      </w:pPr>
      <w:r>
        <w:rPr>
          <w:rFonts w:ascii="Calibri" w:hAnsi="Calibri"/>
          <w:b/>
          <w:bCs/>
          <w:sz w:val="28"/>
          <w:szCs w:val="28"/>
        </w:rPr>
        <w:t> </w:t>
      </w:r>
    </w:p>
    <w:p w:rsidR="004D1AC7" w:rsidRDefault="004D1AC7" w:rsidP="004D1AC7">
      <w:pPr>
        <w:autoSpaceDE w:val="0"/>
        <w:autoSpaceDN w:val="0"/>
      </w:pPr>
      <w:r>
        <w:rPr>
          <w:rFonts w:ascii="Calibri" w:hAnsi="Calibri"/>
          <w:b/>
          <w:bCs/>
          <w:sz w:val="28"/>
          <w:szCs w:val="28"/>
        </w:rPr>
        <w:t>Lack of Need</w:t>
      </w:r>
    </w:p>
    <w:p w:rsidR="004D1AC7" w:rsidRPr="00EA788B" w:rsidRDefault="004D1AC7" w:rsidP="004D1AC7">
      <w:pPr>
        <w:autoSpaceDE w:val="0"/>
        <w:autoSpaceDN w:val="0"/>
        <w:rPr>
          <w:i/>
        </w:rPr>
      </w:pPr>
      <w:r>
        <w:rPr>
          <w:rFonts w:ascii="Calibri" w:hAnsi="Calibri"/>
          <w:sz w:val="28"/>
          <w:szCs w:val="28"/>
        </w:rPr>
        <w:t>In PG&amp;E’s most recent Renewable Net Short (“RNS”) calculation, filed on July 21, 2017 in its</w:t>
      </w:r>
      <w:r w:rsidR="00EA788B">
        <w:t xml:space="preserve"> </w:t>
      </w:r>
      <w:r>
        <w:rPr>
          <w:rFonts w:ascii="Calibri" w:hAnsi="Calibri"/>
          <w:sz w:val="28"/>
          <w:szCs w:val="28"/>
        </w:rPr>
        <w:t xml:space="preserve">Draft 2017 RPS Procurement Plan, </w:t>
      </w:r>
      <w:r w:rsidRPr="00EA788B">
        <w:rPr>
          <w:rFonts w:ascii="Calibri" w:hAnsi="Calibri"/>
          <w:i/>
          <w:sz w:val="28"/>
          <w:szCs w:val="28"/>
        </w:rPr>
        <w:t>PG&amp;E forecasts that its bundled customers will not have any</w:t>
      </w:r>
      <w:r w:rsidR="00EA788B" w:rsidRPr="00EA788B">
        <w:rPr>
          <w:i/>
        </w:rPr>
        <w:t xml:space="preserve"> </w:t>
      </w:r>
      <w:r w:rsidRPr="00EA788B">
        <w:rPr>
          <w:rFonts w:ascii="Calibri" w:hAnsi="Calibri"/>
          <w:i/>
          <w:sz w:val="28"/>
          <w:szCs w:val="28"/>
        </w:rPr>
        <w:t>incremental RPS need until sometime after 2033.  Thus, PG&amp;E does not have a need for the</w:t>
      </w:r>
      <w:r w:rsidR="00EA788B" w:rsidRPr="00EA788B">
        <w:rPr>
          <w:i/>
        </w:rPr>
        <w:t xml:space="preserve"> </w:t>
      </w:r>
      <w:r w:rsidRPr="00EA788B">
        <w:rPr>
          <w:rFonts w:ascii="Calibri" w:hAnsi="Calibri"/>
          <w:i/>
          <w:sz w:val="28"/>
          <w:szCs w:val="28"/>
        </w:rPr>
        <w:t>incremental RPS-eligible deliveries required by this solicitation to fulfill its RPS requirements.</w:t>
      </w:r>
    </w:p>
    <w:p w:rsidR="004D1AC7" w:rsidRDefault="004D1AC7" w:rsidP="004D1AC7">
      <w:r>
        <w:rPr>
          <w:rFonts w:ascii="Calibri" w:hAnsi="Calibri"/>
          <w:color w:val="1F497D"/>
          <w:sz w:val="22"/>
          <w:szCs w:val="22"/>
        </w:rPr>
        <w:t> </w:t>
      </w:r>
    </w:p>
    <w:p w:rsidR="004D1AC7" w:rsidRDefault="004D1AC7" w:rsidP="00EA788B">
      <w:pPr>
        <w:autoSpaceDE w:val="0"/>
        <w:autoSpaceDN w:val="0"/>
      </w:pPr>
      <w:r>
        <w:rPr>
          <w:rFonts w:ascii="Calibri" w:hAnsi="Calibri"/>
          <w:b/>
          <w:bCs/>
          <w:sz w:val="28"/>
          <w:szCs w:val="28"/>
        </w:rPr>
        <w:t> </w:t>
      </w:r>
      <w:r>
        <w:rPr>
          <w:rFonts w:ascii="Calibri" w:hAnsi="Calibri"/>
          <w:sz w:val="28"/>
          <w:szCs w:val="28"/>
        </w:rPr>
        <w:t xml:space="preserve">So much solar that we are giving it away or </w:t>
      </w:r>
      <w:proofErr w:type="spellStart"/>
      <w:r>
        <w:rPr>
          <w:rFonts w:ascii="Calibri" w:hAnsi="Calibri"/>
          <w:sz w:val="28"/>
          <w:szCs w:val="28"/>
        </w:rPr>
        <w:t>sluffing</w:t>
      </w:r>
      <w:proofErr w:type="spellEnd"/>
      <w:r>
        <w:rPr>
          <w:rFonts w:ascii="Calibri" w:hAnsi="Calibri"/>
          <w:sz w:val="28"/>
          <w:szCs w:val="28"/>
        </w:rPr>
        <w:t xml:space="preserve"> off the grid:  (Reference LA Times article</w:t>
      </w:r>
      <w:r>
        <w:rPr>
          <w:rFonts w:ascii="Calibri" w:hAnsi="Calibri"/>
          <w:color w:val="333333"/>
          <w:sz w:val="28"/>
          <w:szCs w:val="28"/>
        </w:rPr>
        <w:t xml:space="preserve"> – </w:t>
      </w:r>
      <w:hyperlink r:id="rId7" w:tgtFrame="_blank" w:history="1">
        <w:r>
          <w:rPr>
            <w:rStyle w:val="Hyperlink"/>
            <w:rFonts w:ascii="Calibri" w:hAnsi="Calibri"/>
            <w:sz w:val="28"/>
            <w:szCs w:val="28"/>
          </w:rPr>
          <w:t>http://www.latimes.com/projects/la-fi-electricity-capacity/</w:t>
        </w:r>
      </w:hyperlink>
    </w:p>
    <w:p w:rsidR="004D1AC7" w:rsidRDefault="004D1AC7" w:rsidP="004D1AC7">
      <w:pPr>
        <w:autoSpaceDE w:val="0"/>
        <w:autoSpaceDN w:val="0"/>
      </w:pPr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  <w:u w:val="single"/>
        </w:rPr>
        <w:t>ECONOMICS: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sz w:val="28"/>
          <w:szCs w:val="28"/>
        </w:rPr>
        <w:t>(This from our LV Senior Community Needs Assessment</w:t>
      </w:r>
      <w:r>
        <w:rPr>
          <w:rFonts w:ascii="Calibri" w:hAnsi="Calibri"/>
          <w:sz w:val="28"/>
          <w:szCs w:val="28"/>
          <w:u w:val="single"/>
        </w:rPr>
        <w:t>).  Demographic chart showing our “severely economically disadvantaged community” - a basis for opposition to these industrial-scale projects that provide us with no real economic benefit – actually taking property that could be used for real benefit – plus property devaluations that have already occurred.   Definitely a ‘hardship/environmental justice’ issue the County can’t ignore.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0000FF"/>
          <w:sz w:val="28"/>
          <w:szCs w:val="28"/>
        </w:rPr>
        <w:t> 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noProof/>
          <w:sz w:val="28"/>
          <w:szCs w:val="28"/>
        </w:rPr>
        <w:lastRenderedPageBreak/>
        <w:drawing>
          <wp:inline distT="0" distB="0" distL="0" distR="0">
            <wp:extent cx="4229100" cy="3429000"/>
            <wp:effectExtent l="19050" t="0" r="0" b="0"/>
            <wp:docPr id="1" name="m_-6296506705355983006Picture 1" descr="cid:image002.png@01D315AC.04B6B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6296506705355983006Picture 1" descr="cid:image002.png@01D315AC.04B6BF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0000FF"/>
          <w:sz w:val="28"/>
          <w:szCs w:val="28"/>
        </w:rPr>
        <w:t> </w:t>
      </w:r>
    </w:p>
    <w:p w:rsidR="004D1AC7" w:rsidRDefault="004D1AC7" w:rsidP="004D1AC7">
      <w:r>
        <w:rPr>
          <w:rFonts w:ascii="Calibri" w:hAnsi="Calibri"/>
          <w:color w:val="1F497D"/>
          <w:sz w:val="28"/>
          <w:szCs w:val="28"/>
        </w:rPr>
        <w:t> </w:t>
      </w:r>
      <w:r>
        <w:rPr>
          <w:rFonts w:ascii="Calibri" w:hAnsi="Calibri"/>
          <w:b/>
          <w:bCs/>
          <w:sz w:val="28"/>
          <w:szCs w:val="28"/>
          <w:u w:val="single"/>
        </w:rPr>
        <w:t>FROM OUR 2007 LUCERNE VALLEY COMMUNITY PLAN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pPr>
        <w:autoSpaceDE w:val="0"/>
        <w:ind w:firstLine="1440"/>
      </w:pPr>
      <w:r>
        <w:rPr>
          <w:rFonts w:ascii="Calibri" w:hAnsi="Calibri"/>
          <w:sz w:val="28"/>
          <w:szCs w:val="28"/>
        </w:rPr>
        <w:t>(1)  “</w:t>
      </w:r>
      <w:proofErr w:type="gramStart"/>
      <w:r>
        <w:rPr>
          <w:rFonts w:ascii="Calibri" w:hAnsi="Calibri"/>
          <w:sz w:val="28"/>
          <w:szCs w:val="28"/>
        </w:rPr>
        <w:t>maintain</w:t>
      </w:r>
      <w:proofErr w:type="gramEnd"/>
      <w:r>
        <w:rPr>
          <w:rFonts w:ascii="Calibri" w:hAnsi="Calibri"/>
          <w:sz w:val="28"/>
          <w:szCs w:val="28"/>
        </w:rPr>
        <w:t xml:space="preserve"> land use patterns in the Desert Region that </w:t>
      </w:r>
      <w:r>
        <w:rPr>
          <w:rFonts w:ascii="Calibri" w:hAnsi="Calibri"/>
          <w:sz w:val="28"/>
          <w:szCs w:val="28"/>
          <w:u w:val="single"/>
        </w:rPr>
        <w:t>enhance the rural environment and preserve the quality of life</w:t>
      </w:r>
      <w:r>
        <w:rPr>
          <w:rFonts w:ascii="Calibri" w:hAnsi="Calibri"/>
          <w:sz w:val="28"/>
          <w:szCs w:val="28"/>
        </w:rPr>
        <w:t xml:space="preserve"> of the residents of the region (Goal D/LU 1);”</w:t>
      </w:r>
    </w:p>
    <w:p w:rsidR="004D1AC7" w:rsidRDefault="004D1AC7" w:rsidP="004D1AC7">
      <w:pPr>
        <w:autoSpaceDE w:val="0"/>
      </w:pPr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pPr>
        <w:autoSpaceDE w:val="0"/>
        <w:ind w:firstLine="1440"/>
      </w:pPr>
      <w:r>
        <w:rPr>
          <w:rFonts w:ascii="Calibri" w:hAnsi="Calibri"/>
          <w:sz w:val="28"/>
          <w:szCs w:val="28"/>
        </w:rPr>
        <w:t>(2)  “</w:t>
      </w:r>
      <w:proofErr w:type="gramStart"/>
      <w:r>
        <w:rPr>
          <w:rFonts w:ascii="Calibri" w:hAnsi="Calibri"/>
          <w:sz w:val="28"/>
          <w:szCs w:val="28"/>
        </w:rPr>
        <w:t>ensure</w:t>
      </w:r>
      <w:proofErr w:type="gramEnd"/>
      <w:r>
        <w:rPr>
          <w:rFonts w:ascii="Calibri" w:hAnsi="Calibri"/>
          <w:sz w:val="28"/>
          <w:szCs w:val="28"/>
        </w:rPr>
        <w:t xml:space="preserve"> that commercial and industrial development within the region is </w:t>
      </w:r>
      <w:r>
        <w:rPr>
          <w:rFonts w:ascii="Calibri" w:hAnsi="Calibri"/>
          <w:sz w:val="28"/>
          <w:szCs w:val="28"/>
          <w:u w:val="single"/>
        </w:rPr>
        <w:t>compatible with the rural desert character</w:t>
      </w:r>
      <w:r>
        <w:rPr>
          <w:rFonts w:ascii="Calibri" w:hAnsi="Calibri"/>
          <w:sz w:val="28"/>
          <w:szCs w:val="28"/>
        </w:rPr>
        <w:t xml:space="preserve"> and meets the needs of local residents (D/LU 3);” </w:t>
      </w:r>
    </w:p>
    <w:p w:rsidR="004D1AC7" w:rsidRDefault="004D1AC7" w:rsidP="004D1AC7">
      <w:pPr>
        <w:autoSpaceDE w:val="0"/>
      </w:pPr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pPr>
        <w:autoSpaceDE w:val="0"/>
        <w:ind w:firstLine="1440"/>
      </w:pPr>
      <w:r>
        <w:rPr>
          <w:rFonts w:ascii="Calibri" w:hAnsi="Calibri"/>
          <w:sz w:val="28"/>
          <w:szCs w:val="28"/>
        </w:rPr>
        <w:t>(3)  “</w:t>
      </w:r>
      <w:proofErr w:type="gramStart"/>
      <w:r>
        <w:rPr>
          <w:rFonts w:ascii="Calibri" w:hAnsi="Calibri"/>
          <w:sz w:val="28"/>
          <w:szCs w:val="28"/>
        </w:rPr>
        <w:t>maintain</w:t>
      </w:r>
      <w:proofErr w:type="gramEnd"/>
      <w:r>
        <w:rPr>
          <w:rFonts w:ascii="Calibri" w:hAnsi="Calibri"/>
          <w:sz w:val="28"/>
          <w:szCs w:val="28"/>
        </w:rPr>
        <w:t xml:space="preserve"> land use patterns in the Desert Region </w:t>
      </w:r>
      <w:r>
        <w:rPr>
          <w:rFonts w:ascii="Calibri" w:hAnsi="Calibri"/>
          <w:sz w:val="28"/>
          <w:szCs w:val="28"/>
          <w:u w:val="single"/>
        </w:rPr>
        <w:t>that enhance the rural environment and preserve the quality of life</w:t>
      </w:r>
      <w:r>
        <w:rPr>
          <w:rFonts w:ascii="Calibri" w:hAnsi="Calibri"/>
          <w:sz w:val="28"/>
          <w:szCs w:val="28"/>
        </w:rPr>
        <w:t xml:space="preserve"> of the residents of the region (Goal D/LU 1);” and </w:t>
      </w:r>
    </w:p>
    <w:p w:rsidR="004D1AC7" w:rsidRDefault="004D1AC7" w:rsidP="004D1AC7">
      <w:pPr>
        <w:autoSpaceDE w:val="0"/>
      </w:pPr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pPr>
        <w:autoSpaceDE w:val="0"/>
        <w:ind w:firstLine="1440"/>
      </w:pPr>
      <w:r>
        <w:rPr>
          <w:rFonts w:ascii="Calibri" w:hAnsi="Calibri"/>
          <w:sz w:val="28"/>
          <w:szCs w:val="28"/>
        </w:rPr>
        <w:t>(4)  “</w:t>
      </w:r>
      <w:r>
        <w:rPr>
          <w:rFonts w:ascii="Calibri" w:hAnsi="Calibri"/>
          <w:sz w:val="28"/>
          <w:szCs w:val="28"/>
          <w:u w:val="single"/>
        </w:rPr>
        <w:t>preserve the unique environmental features and natural resources of the Desert Region</w:t>
      </w:r>
      <w:r>
        <w:rPr>
          <w:rFonts w:ascii="Calibri" w:hAnsi="Calibri"/>
          <w:sz w:val="28"/>
          <w:szCs w:val="28"/>
        </w:rPr>
        <w:t>, including native wildlife, vegetation, water and scenic vistas” (Goal D/CO 1 of the General Plan’s Open Space element).</w:t>
      </w:r>
    </w:p>
    <w:p w:rsidR="00B072C0" w:rsidRDefault="00B072C0" w:rsidP="004D1AC7">
      <w:pPr>
        <w:spacing w:before="100" w:beforeAutospacing="1" w:after="100" w:afterAutospacing="1"/>
        <w:rPr>
          <w:rFonts w:ascii="Calibri" w:hAnsi="Calibri"/>
          <w:sz w:val="28"/>
          <w:szCs w:val="28"/>
        </w:rPr>
      </w:pP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sz w:val="28"/>
          <w:szCs w:val="28"/>
        </w:rPr>
        <w:lastRenderedPageBreak/>
        <w:t> </w:t>
      </w:r>
      <w:proofErr w:type="gramStart"/>
      <w:r>
        <w:rPr>
          <w:rFonts w:ascii="Calibri" w:hAnsi="Calibri"/>
          <w:b/>
          <w:bCs/>
          <w:sz w:val="28"/>
          <w:szCs w:val="28"/>
          <w:u w:val="single"/>
        </w:rPr>
        <w:t>COUNTYWIDE VISION STATEMENT (</w:t>
      </w: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>in italics</w:t>
      </w:r>
      <w:r>
        <w:rPr>
          <w:rFonts w:ascii="Calibri" w:hAnsi="Calibri"/>
          <w:b/>
          <w:bCs/>
          <w:sz w:val="28"/>
          <w:szCs w:val="28"/>
          <w:u w:val="single"/>
        </w:rPr>
        <w:t>).</w:t>
      </w:r>
      <w:proofErr w:type="gramEnd"/>
      <w:r>
        <w:rPr>
          <w:rFonts w:ascii="Calibri" w:hAnsi="Calibri"/>
          <w:sz w:val="28"/>
          <w:szCs w:val="28"/>
        </w:rPr>
        <w:t xml:space="preserve">  </w:t>
      </w:r>
      <w:r>
        <w:rPr>
          <w:rFonts w:ascii="Calibri" w:hAnsi="Calibri"/>
          <w:color w:val="1F497D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My comments in black)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333333"/>
          <w:sz w:val="28"/>
          <w:szCs w:val="28"/>
        </w:rPr>
        <w:t> </w:t>
      </w: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We envision a complete county that capitalizes on the diversity of its people, its geography, and its economy to create a broad range of choices for its residents in how they live, work, and play. </w:t>
      </w:r>
      <w:r>
        <w:rPr>
          <w:rFonts w:ascii="Calibri" w:hAnsi="Calibri"/>
          <w:color w:val="1F497D"/>
          <w:sz w:val="28"/>
          <w:szCs w:val="28"/>
        </w:rPr>
        <w:t> </w:t>
      </w:r>
      <w:proofErr w:type="gramStart"/>
      <w:r>
        <w:rPr>
          <w:rFonts w:ascii="Calibri" w:hAnsi="Calibri"/>
          <w:b/>
          <w:bCs/>
          <w:sz w:val="28"/>
          <w:szCs w:val="28"/>
        </w:rPr>
        <w:t>County telling us to ‘live’ with industrial-scale solar</w:t>
      </w:r>
      <w:r>
        <w:rPr>
          <w:rFonts w:ascii="Calibri" w:hAnsi="Calibri"/>
          <w:b/>
          <w:bCs/>
          <w:color w:val="1F497D"/>
          <w:sz w:val="28"/>
          <w:szCs w:val="28"/>
        </w:rPr>
        <w:t>.</w:t>
      </w:r>
      <w:proofErr w:type="gramEnd"/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2E3D47"/>
          <w:sz w:val="28"/>
          <w:szCs w:val="28"/>
        </w:rPr>
        <w:t> </w:t>
      </w: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We envision a vibrant economy with a skilled workforce that attracts employers who seize the opportunities presented by the county’s unique advantages and provide the jobs that create countywide prosperity. </w:t>
      </w:r>
      <w:r>
        <w:rPr>
          <w:rFonts w:ascii="Calibri" w:hAnsi="Calibri"/>
          <w:b/>
          <w:bCs/>
          <w:color w:val="1F497D"/>
          <w:sz w:val="28"/>
          <w:szCs w:val="28"/>
        </w:rPr>
        <w:t> </w:t>
      </w:r>
      <w:r>
        <w:rPr>
          <w:rFonts w:ascii="Calibri" w:hAnsi="Calibri"/>
          <w:b/>
          <w:bCs/>
          <w:sz w:val="28"/>
          <w:szCs w:val="28"/>
        </w:rPr>
        <w:t>We get no prosperity or economic benefit from large-scale projects tied to the grid.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We envision a sustainable system of high‐quality education, community health, public safety, housing, retail, recreation, arts and culture, and infrastructure, in which development complements our natural resources and environment. </w:t>
      </w:r>
      <w:r>
        <w:rPr>
          <w:rFonts w:ascii="Calibri" w:hAnsi="Calibri"/>
          <w:b/>
          <w:bCs/>
          <w:color w:val="1F497D"/>
          <w:sz w:val="28"/>
          <w:szCs w:val="28"/>
        </w:rPr>
        <w:t> </w:t>
      </w:r>
      <w:r>
        <w:rPr>
          <w:rFonts w:ascii="Calibri" w:hAnsi="Calibri"/>
          <w:b/>
          <w:bCs/>
          <w:sz w:val="28"/>
          <w:szCs w:val="28"/>
        </w:rPr>
        <w:t>These projects absolutely don’t ‘complement our natural resources and environment’</w:t>
      </w:r>
      <w:r w:rsidR="00B072C0">
        <w:rPr>
          <w:rFonts w:ascii="Calibri" w:hAnsi="Calibri"/>
          <w:b/>
          <w:bCs/>
          <w:sz w:val="28"/>
          <w:szCs w:val="28"/>
        </w:rPr>
        <w:t>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We envision a model community which is governed in an open and ethical manner, where great ideas are replicated and brought to scale, and all sectors work collaboratively to reach shared goals. </w:t>
      </w:r>
      <w:r>
        <w:rPr>
          <w:rFonts w:ascii="Calibri" w:hAnsi="Calibri"/>
          <w:b/>
          <w:bCs/>
          <w:color w:val="1F497D"/>
          <w:sz w:val="28"/>
          <w:szCs w:val="28"/>
        </w:rPr>
        <w:t> </w:t>
      </w:r>
      <w:r>
        <w:rPr>
          <w:rFonts w:ascii="Calibri" w:hAnsi="Calibri"/>
          <w:b/>
          <w:bCs/>
          <w:sz w:val="28"/>
          <w:szCs w:val="28"/>
        </w:rPr>
        <w:t>The County hasn’t worked with us ‘collaboratively’ to reach shared goals</w:t>
      </w:r>
      <w:r>
        <w:rPr>
          <w:rFonts w:ascii="Calibri" w:hAnsi="Calibri"/>
          <w:b/>
          <w:bCs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– just with the industry and unions</w:t>
      </w:r>
      <w:r>
        <w:rPr>
          <w:rFonts w:ascii="Calibri" w:hAnsi="Calibri"/>
          <w:b/>
          <w:bCs/>
          <w:color w:val="1F497D"/>
          <w:sz w:val="28"/>
          <w:szCs w:val="28"/>
        </w:rPr>
        <w:t>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From our valleys, across our mountains, and into our deserts, we envision a county that is a destination for visitors and a home for anyone seeking a sense of community and the best life has to offer.  </w:t>
      </w:r>
      <w:r>
        <w:rPr>
          <w:rFonts w:ascii="Calibri" w:hAnsi="Calibri"/>
          <w:b/>
          <w:bCs/>
          <w:sz w:val="28"/>
          <w:szCs w:val="28"/>
        </w:rPr>
        <w:t>We have been adamant about our ‘sense of community’ – yet the County just keeps shining us on.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color w:val="333333"/>
          <w:sz w:val="28"/>
          <w:szCs w:val="28"/>
        </w:rPr>
        <w:t> 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FOR THOSE PROJECTS CURRENTLY FILED AND THUS SUBJECT TO THE COUNTY’S </w:t>
      </w:r>
      <w:r w:rsidRPr="003847F4">
        <w:rPr>
          <w:rFonts w:ascii="Calibri" w:hAnsi="Calibri"/>
          <w:b/>
          <w:bCs/>
          <w:sz w:val="36"/>
          <w:szCs w:val="36"/>
          <w:u w:val="single"/>
        </w:rPr>
        <w:t>SOLAR ORDINANCE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 (Relevant excerpts </w:t>
      </w: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>in italics and emphasis in bold)</w:t>
      </w:r>
      <w:r>
        <w:rPr>
          <w:rFonts w:ascii="Calibri" w:hAnsi="Calibri"/>
          <w:b/>
          <w:bCs/>
          <w:sz w:val="28"/>
          <w:szCs w:val="28"/>
          <w:u w:val="single"/>
        </w:rPr>
        <w:t>: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> </w:t>
      </w:r>
      <w:r>
        <w:rPr>
          <w:rFonts w:ascii="Calibri" w:hAnsi="Calibri"/>
          <w:b/>
          <w:bCs/>
          <w:i/>
          <w:iCs/>
          <w:sz w:val="28"/>
          <w:szCs w:val="28"/>
        </w:rPr>
        <w:t>AN ORDINANCE AMENDING CHAPTER 84.29, RENEWABLE ENERGY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bCs/>
          <w:i/>
          <w:iCs/>
          <w:sz w:val="28"/>
          <w:szCs w:val="28"/>
        </w:rPr>
        <w:t>GENERATION FACILITIES, AND CHAPTER 810.01</w:t>
      </w:r>
      <w:proofErr w:type="gramStart"/>
      <w:r>
        <w:rPr>
          <w:rFonts w:ascii="Calibri" w:hAnsi="Calibri"/>
          <w:i/>
          <w:iCs/>
          <w:sz w:val="28"/>
          <w:szCs w:val="28"/>
        </w:rPr>
        <w:t>,</w:t>
      </w:r>
      <w:r>
        <w:rPr>
          <w:rFonts w:ascii="Calibri" w:hAnsi="Calibri"/>
          <w:b/>
          <w:bCs/>
          <w:i/>
          <w:iCs/>
          <w:sz w:val="28"/>
          <w:szCs w:val="28"/>
        </w:rPr>
        <w:t>DEFINITIONS</w:t>
      </w:r>
      <w:proofErr w:type="gramEnd"/>
      <w:r>
        <w:rPr>
          <w:rFonts w:ascii="Calibri" w:hAnsi="Calibri"/>
          <w:b/>
          <w:bCs/>
          <w:i/>
          <w:iCs/>
          <w:sz w:val="28"/>
          <w:szCs w:val="28"/>
        </w:rPr>
        <w:t>, OF THE SAN BERNARDINO COUNTDEVELOPMENT CODE, RELATING TO THE REGULATIONOF COMMERCIAL SOLAR ENERGY GENERATION</w:t>
      </w:r>
      <w:r>
        <w:rPr>
          <w:rFonts w:ascii="Calibri" w:hAnsi="Calibri"/>
          <w:color w:val="1F497D"/>
          <w:sz w:val="28"/>
          <w:szCs w:val="28"/>
        </w:rPr>
        <w:t xml:space="preserve">  </w:t>
      </w:r>
      <w:r>
        <w:rPr>
          <w:rFonts w:ascii="Calibri" w:hAnsi="Calibri"/>
          <w:b/>
          <w:bCs/>
          <w:i/>
          <w:iCs/>
          <w:sz w:val="28"/>
          <w:szCs w:val="28"/>
        </w:rPr>
        <w:t>FACILITIES.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i/>
          <w:iCs/>
          <w:sz w:val="28"/>
          <w:szCs w:val="28"/>
        </w:rPr>
        <w:lastRenderedPageBreak/>
        <w:t> </w:t>
      </w:r>
      <w:r>
        <w:rPr>
          <w:rFonts w:ascii="Calibri" w:hAnsi="Calibri"/>
          <w:i/>
          <w:iCs/>
          <w:sz w:val="28"/>
          <w:szCs w:val="28"/>
        </w:rPr>
        <w:t xml:space="preserve">(a) The County of San Bernardino desires to </w:t>
      </w:r>
      <w:r>
        <w:rPr>
          <w:rFonts w:ascii="Calibri" w:hAnsi="Calibri"/>
          <w:i/>
          <w:iCs/>
          <w:sz w:val="28"/>
          <w:szCs w:val="28"/>
          <w:u w:val="single"/>
        </w:rPr>
        <w:t>protect the character and value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of communities and neighborhoods, and the natural and scenic values of the landscape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within the County, from increased impacts of new commercial solar energy generation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facilities</w:t>
      </w:r>
      <w:r>
        <w:rPr>
          <w:rFonts w:ascii="Calibri" w:hAnsi="Calibri"/>
          <w:b/>
          <w:bCs/>
          <w:i/>
          <w:iCs/>
          <w:sz w:val="28"/>
          <w:szCs w:val="28"/>
        </w:rPr>
        <w:t xml:space="preserve">, </w:t>
      </w:r>
      <w:r>
        <w:rPr>
          <w:rFonts w:ascii="Calibri" w:hAnsi="Calibri"/>
          <w:i/>
          <w:iCs/>
          <w:sz w:val="28"/>
          <w:szCs w:val="28"/>
        </w:rPr>
        <w:t>while providing safe and reliable renewable energy to assist California and its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investor-owned utilities in meeting the State’s Renewable Portfolio Standards and its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goals for reduction of greenhouse gas emissions.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 xml:space="preserve"> (b) In </w:t>
      </w:r>
      <w:r>
        <w:rPr>
          <w:rFonts w:ascii="Calibri" w:hAnsi="Calibri"/>
          <w:i/>
          <w:iCs/>
          <w:sz w:val="28"/>
          <w:szCs w:val="28"/>
          <w:u w:val="single"/>
        </w:rPr>
        <w:t>protecting natural and scenic values of the landscape</w:t>
      </w:r>
      <w:r>
        <w:rPr>
          <w:rFonts w:ascii="Calibri" w:hAnsi="Calibri"/>
          <w:i/>
          <w:iCs/>
          <w:sz w:val="28"/>
          <w:szCs w:val="28"/>
        </w:rPr>
        <w:t>, the County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recognizes not only the substantial </w:t>
      </w:r>
      <w:r>
        <w:rPr>
          <w:rFonts w:ascii="Calibri" w:hAnsi="Calibri"/>
          <w:i/>
          <w:iCs/>
          <w:sz w:val="28"/>
          <w:szCs w:val="28"/>
          <w:u w:val="single"/>
        </w:rPr>
        <w:t>intrinsic value of the desert’s natural and scenic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setting, but also the importance of this setting for the quality of life of area residents and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the economic value it creates for the area’s tourism industry.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 (c) The County desires to guide new commercial solar energy generation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facilities </w:t>
      </w:r>
      <w:r>
        <w:rPr>
          <w:rFonts w:ascii="Calibri" w:hAnsi="Calibri"/>
          <w:i/>
          <w:iCs/>
          <w:sz w:val="28"/>
          <w:szCs w:val="28"/>
          <w:u w:val="single"/>
        </w:rPr>
        <w:t>to areas that can accommodate such facilities with fewer human and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environmental resource conflicts.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 (d) In order to provide reasonable opportunities for commercial solar energy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development and simultaneously protect communities, neighborhoods, and the natural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and scenic values of the landscape, it is the </w:t>
      </w:r>
      <w:r>
        <w:rPr>
          <w:rFonts w:ascii="Calibri" w:hAnsi="Calibri"/>
          <w:i/>
          <w:iCs/>
          <w:sz w:val="28"/>
          <w:szCs w:val="28"/>
          <w:u w:val="single"/>
        </w:rPr>
        <w:t>intent of the County to focus new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commercial solar energy development in areas that are both (1) less desirable for the development of communities, neighborhoods and rural residential use and (2) less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environmentally sensitive.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>NOTE:  (Problem with the ordinance – RE is allowed in just about every zone with a CUP).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>84.29.035 Required Findings for Approval of a Commercial Solar Energy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i/>
          <w:iCs/>
          <w:sz w:val="28"/>
          <w:szCs w:val="28"/>
          <w:u w:val="single"/>
        </w:rPr>
        <w:t>Facility.</w:t>
      </w:r>
      <w:r>
        <w:rPr>
          <w:rFonts w:ascii="Calibri" w:hAnsi="Calibri"/>
          <w:b/>
          <w:bCs/>
          <w:i/>
          <w:iCs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sz w:val="28"/>
          <w:szCs w:val="28"/>
          <w:u w:val="single"/>
        </w:rPr>
        <w:t>(Excerpts)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(a) In order to approve a commercial solar energy generation facility, the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Planning Commission shall, in addition to making the findings required under Section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85.06.040(a) of the San Bernardino County Development Code, </w:t>
      </w:r>
      <w:r>
        <w:rPr>
          <w:rFonts w:ascii="Calibri" w:hAnsi="Calibri"/>
          <w:i/>
          <w:iCs/>
          <w:sz w:val="28"/>
          <w:szCs w:val="28"/>
          <w:u w:val="single"/>
        </w:rPr>
        <w:t>determine that the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location of the proposed commercial solar energy facility is appropriate in relation to the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desirability and future development of communities, neighborhoods, and rural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residential uses, and will not lead to loss of the scenic desert qualities that are key to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maintaining a vibrant desert tourist economy by making each of the findings of fact in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subdivision (c).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lastRenderedPageBreak/>
        <w:t> (b) In making these findings of fact, the Planning Commission shall consider: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(1) the characteristics of the commercial solar energy facility development site and its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physical and environmental setting, as well as the </w:t>
      </w:r>
      <w:r>
        <w:rPr>
          <w:rFonts w:ascii="Calibri" w:hAnsi="Calibri"/>
          <w:i/>
          <w:iCs/>
          <w:sz w:val="28"/>
          <w:szCs w:val="28"/>
          <w:u w:val="single"/>
        </w:rPr>
        <w:t>physical layout and design of the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proposed development in relation to nearby communities, neighborhoods, and rural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residential uses; and (2) the location of other commercial solar energy generation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facilities that have been constructed, approved, or applied for in the vicinity</w:t>
      </w:r>
      <w:r>
        <w:rPr>
          <w:rFonts w:ascii="Calibri" w:hAnsi="Calibri"/>
          <w:b/>
          <w:bCs/>
          <w:i/>
          <w:iCs/>
          <w:sz w:val="28"/>
          <w:szCs w:val="28"/>
        </w:rPr>
        <w:t>,</w:t>
      </w:r>
      <w:r>
        <w:rPr>
          <w:rFonts w:ascii="Calibri" w:hAnsi="Calibri"/>
          <w:i/>
          <w:iCs/>
          <w:sz w:val="28"/>
          <w:szCs w:val="28"/>
        </w:rPr>
        <w:t xml:space="preserve"> whether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within a city or unincorporated territory, or on state or federal land.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 (c) The finding of fact shall include the following: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(1) The proposed commercial solar energy generation facility is either(A) </w:t>
      </w:r>
      <w:r>
        <w:rPr>
          <w:rFonts w:ascii="Calibri" w:hAnsi="Calibri"/>
          <w:i/>
          <w:iCs/>
          <w:sz w:val="28"/>
          <w:szCs w:val="28"/>
          <w:u w:val="single"/>
        </w:rPr>
        <w:t>sufficiently separated from existing communities and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existing/developing rural residential areas so as to avoid adverse effects,</w:t>
      </w:r>
      <w:r>
        <w:rPr>
          <w:rFonts w:ascii="Calibri" w:hAnsi="Calibri"/>
          <w:i/>
          <w:iCs/>
          <w:sz w:val="28"/>
          <w:szCs w:val="28"/>
        </w:rPr>
        <w:t xml:space="preserve"> or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(B) of a sufficiently small size, provided with adequate </w:t>
      </w:r>
      <w:proofErr w:type="spellStart"/>
      <w:r>
        <w:rPr>
          <w:rFonts w:ascii="Calibri" w:hAnsi="Calibri"/>
          <w:i/>
          <w:iCs/>
          <w:sz w:val="28"/>
          <w:szCs w:val="28"/>
        </w:rPr>
        <w:t>setbacks,designed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to be lower profile than otherwise permitted, and </w:t>
      </w:r>
      <w:r>
        <w:rPr>
          <w:rFonts w:ascii="Calibri" w:hAnsi="Calibri"/>
          <w:i/>
          <w:iCs/>
          <w:sz w:val="28"/>
          <w:szCs w:val="28"/>
          <w:u w:val="single"/>
        </w:rPr>
        <w:t>sufficiently screened from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public view so as to not adversely affect the desirability and future development of communities, neighborhoods, and rural residential use.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(2) Proposed fencing, walls, landscaping, and other perimeter features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of the proposed commercial solar energy generation facility will </w:t>
      </w:r>
      <w:r>
        <w:rPr>
          <w:rFonts w:ascii="Calibri" w:hAnsi="Calibri"/>
          <w:i/>
          <w:iCs/>
          <w:sz w:val="28"/>
          <w:szCs w:val="28"/>
          <w:u w:val="single"/>
        </w:rPr>
        <w:t>minimize the visual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impact of the project so as to blend with and be subordinate to the environment and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character of the area</w:t>
      </w:r>
      <w:r>
        <w:rPr>
          <w:rFonts w:ascii="Calibri" w:hAnsi="Calibri"/>
          <w:i/>
          <w:iCs/>
          <w:sz w:val="28"/>
          <w:szCs w:val="28"/>
        </w:rPr>
        <w:t xml:space="preserve"> where the facility is to be located.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 xml:space="preserve">(3) The </w:t>
      </w:r>
      <w:proofErr w:type="spellStart"/>
      <w:r>
        <w:rPr>
          <w:rFonts w:ascii="Calibri" w:hAnsi="Calibri"/>
          <w:i/>
          <w:iCs/>
          <w:sz w:val="28"/>
          <w:szCs w:val="28"/>
        </w:rPr>
        <w:t>siting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and design of the proposed (3) The </w:t>
      </w:r>
      <w:proofErr w:type="spellStart"/>
      <w:r>
        <w:rPr>
          <w:rFonts w:ascii="Calibri" w:hAnsi="Calibri"/>
          <w:i/>
          <w:iCs/>
          <w:sz w:val="28"/>
          <w:szCs w:val="28"/>
        </w:rPr>
        <w:t>siting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and design of the proposed commercial solar energy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generation facility will be either: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(A) </w:t>
      </w:r>
      <w:r>
        <w:rPr>
          <w:rFonts w:ascii="Calibri" w:hAnsi="Calibri"/>
          <w:i/>
          <w:iCs/>
          <w:sz w:val="28"/>
          <w:szCs w:val="28"/>
          <w:u w:val="single"/>
        </w:rPr>
        <w:t>unobtrusive and not detract from the natural features, open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space and visual qualities of the area as viewed from communities, rural residential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uses, and major roadways and highways</w:t>
      </w:r>
      <w:r>
        <w:rPr>
          <w:rFonts w:ascii="Calibri" w:hAnsi="Calibri"/>
          <w:i/>
          <w:iCs/>
          <w:sz w:val="28"/>
          <w:szCs w:val="28"/>
        </w:rPr>
        <w:t>,1 or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(B) located in such proximity to already disturbed lands, such as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electrical substations, surface mining operations, landfills, wastewater treatment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facilities, etc., that it will not further detract from the natural features, open space and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visual qualities of the area as viewed from communities, rural residential uses, and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major roadways and highways. 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 xml:space="preserve"> (4) The </w:t>
      </w:r>
      <w:proofErr w:type="spellStart"/>
      <w:r>
        <w:rPr>
          <w:rFonts w:ascii="Calibri" w:hAnsi="Calibri"/>
          <w:i/>
          <w:iCs/>
          <w:sz w:val="28"/>
          <w:szCs w:val="28"/>
        </w:rPr>
        <w:t>siting</w:t>
      </w:r>
      <w:proofErr w:type="spellEnd"/>
      <w:r>
        <w:rPr>
          <w:rFonts w:ascii="Calibri" w:hAnsi="Calibri"/>
          <w:i/>
          <w:iCs/>
          <w:sz w:val="28"/>
          <w:szCs w:val="28"/>
        </w:rPr>
        <w:t xml:space="preserve"> and design of project site access and maintenance roads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have been incorporated in the visual analysis for the project and shall </w:t>
      </w:r>
      <w:r>
        <w:rPr>
          <w:rFonts w:ascii="Calibri" w:hAnsi="Calibri"/>
          <w:i/>
          <w:iCs/>
          <w:sz w:val="28"/>
          <w:szCs w:val="28"/>
          <w:u w:val="single"/>
        </w:rPr>
        <w:t>minimize visibility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from public view points</w:t>
      </w:r>
      <w:r>
        <w:rPr>
          <w:rFonts w:ascii="Calibri" w:hAnsi="Calibri"/>
          <w:i/>
          <w:iCs/>
          <w:sz w:val="28"/>
          <w:szCs w:val="28"/>
        </w:rPr>
        <w:t xml:space="preserve"> while providing needed access to the development site.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lastRenderedPageBreak/>
        <w:t xml:space="preserve"> (6) The proposed commercial solar energy generation facility </w:t>
      </w:r>
      <w:r>
        <w:rPr>
          <w:rFonts w:ascii="Calibri" w:hAnsi="Calibri"/>
          <w:i/>
          <w:iCs/>
          <w:sz w:val="28"/>
          <w:szCs w:val="28"/>
          <w:u w:val="single"/>
        </w:rPr>
        <w:t>will not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adversely affect to a significant degree the availability of groundwater supplies for existing communities and existing and developing rural residential areas.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(7) The proposed commercial solar energy generation facility will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minimize site grading, excavating, and filling activities by being located on land where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the existing grade does not exceed an average of five (5) percent across the developed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portion of the project site, and by </w:t>
      </w:r>
      <w:r>
        <w:rPr>
          <w:rFonts w:ascii="Calibri" w:hAnsi="Calibri"/>
          <w:i/>
          <w:iCs/>
          <w:sz w:val="28"/>
          <w:szCs w:val="28"/>
          <w:u w:val="single"/>
        </w:rPr>
        <w:t>utilizing construction methods that minimize ground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disturbance.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  <w:u w:val="single"/>
        </w:rPr>
        <w:t> </w:t>
      </w:r>
      <w:r>
        <w:rPr>
          <w:rFonts w:ascii="Calibri" w:hAnsi="Calibri"/>
          <w:i/>
          <w:iCs/>
          <w:sz w:val="28"/>
          <w:szCs w:val="28"/>
        </w:rPr>
        <w:t>(8) The proposed commercial solar energy generation facility will be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located in proximity to existing electrical infrastructure, such as transmission lines, utility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corridors, and roads, so that: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(A) minimal ground disturbance and above ground infrastructure</w:t>
      </w:r>
      <w:r>
        <w:rPr>
          <w:rFonts w:ascii="Calibri" w:hAnsi="Calibri"/>
          <w:i/>
          <w:iCs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will be required to connect to the existing transmission grid, considering the location of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the project site and the location and capacity of the transmission grid,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(B) new electrical generation tie lines will be co-located on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existing power poles whenever possible, and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(C) existing rights-of-way and designated utility corridors will be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utilized to the extent practicable.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(9) The proposed commercial solar energy generation facility will be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sited so as to </w:t>
      </w:r>
      <w:r>
        <w:rPr>
          <w:rFonts w:ascii="Calibri" w:hAnsi="Calibri"/>
          <w:i/>
          <w:iCs/>
          <w:sz w:val="28"/>
          <w:szCs w:val="28"/>
          <w:u w:val="single"/>
        </w:rPr>
        <w:t>avoid or minimize impacts to the habitat of special status species,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including threatened, endangered, or rare species, Critical Habitat Areas as designated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by the U.S. Fish and Wildlife Service, </w:t>
      </w:r>
      <w:r>
        <w:rPr>
          <w:rFonts w:ascii="Calibri" w:hAnsi="Calibri"/>
          <w:i/>
          <w:iCs/>
          <w:sz w:val="28"/>
          <w:szCs w:val="28"/>
          <w:u w:val="single"/>
        </w:rPr>
        <w:t>important habitat/wildlife linkages or areas of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connectivity designated by County, state or federal agencies, and areas of Habitat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Conservation Plans or Natural Community Conservation Plans that discourage or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preclude development.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 xml:space="preserve">(10) Adequate provision has been made to </w:t>
      </w:r>
      <w:r>
        <w:rPr>
          <w:rFonts w:ascii="Calibri" w:hAnsi="Calibri"/>
          <w:i/>
          <w:iCs/>
          <w:sz w:val="28"/>
          <w:szCs w:val="28"/>
          <w:u w:val="single"/>
        </w:rPr>
        <w:t>maintain and promote native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vegetation</w:t>
      </w:r>
      <w:r>
        <w:rPr>
          <w:rFonts w:ascii="Calibri" w:hAnsi="Calibri"/>
          <w:i/>
          <w:iCs/>
          <w:sz w:val="28"/>
          <w:szCs w:val="28"/>
        </w:rPr>
        <w:t xml:space="preserve"> and avoid the proliferation of invasive weeds during and following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construction. 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(12) The proposed commercial solar energy generation facility will be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designed in a manner that does not impede flood flows, avoids substantial modification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of natural water courses, and </w:t>
      </w:r>
      <w:r>
        <w:rPr>
          <w:rFonts w:ascii="Calibri" w:hAnsi="Calibri"/>
          <w:i/>
          <w:iCs/>
          <w:sz w:val="28"/>
          <w:szCs w:val="28"/>
          <w:u w:val="single"/>
        </w:rPr>
        <w:t>will not result in erosion</w:t>
      </w:r>
      <w:r>
        <w:rPr>
          <w:rFonts w:ascii="Calibri" w:hAnsi="Calibri"/>
          <w:i/>
          <w:iCs/>
          <w:sz w:val="28"/>
          <w:szCs w:val="28"/>
        </w:rPr>
        <w:t xml:space="preserve"> or substantially affect area water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quality.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 xml:space="preserve"> (19) The proposed commercial solar energy generation facility </w:t>
      </w:r>
      <w:r>
        <w:rPr>
          <w:rFonts w:ascii="Calibri" w:hAnsi="Calibri"/>
          <w:i/>
          <w:iCs/>
          <w:sz w:val="28"/>
          <w:szCs w:val="28"/>
          <w:u w:val="single"/>
        </w:rPr>
        <w:t>will avoid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modification of scenic natural formations</w:t>
      </w:r>
      <w:r>
        <w:rPr>
          <w:rFonts w:ascii="Calibri" w:hAnsi="Calibri"/>
          <w:b/>
          <w:bCs/>
          <w:i/>
          <w:iCs/>
          <w:sz w:val="28"/>
          <w:szCs w:val="28"/>
        </w:rPr>
        <w:t>.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lastRenderedPageBreak/>
        <w:t> (20) The proposed commercial solar energy generation facility will be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designed, constructed, and operated so as to minimize dust generation, including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provision of </w:t>
      </w:r>
      <w:r>
        <w:rPr>
          <w:rFonts w:ascii="Calibri" w:hAnsi="Calibri"/>
          <w:i/>
          <w:iCs/>
          <w:sz w:val="28"/>
          <w:szCs w:val="28"/>
          <w:u w:val="single"/>
        </w:rPr>
        <w:t>sufficient watering of excavated or graded soil during construction to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prevent excessive dust. Watering will occur at a minimum of three (3) times daily on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disturbed soil areas with active operations, unless dust is otherwise controlled by rainfall</w:t>
      </w:r>
      <w:r>
        <w:rPr>
          <w:rFonts w:ascii="Calibri" w:hAnsi="Calibri"/>
          <w:color w:val="1F497D"/>
          <w:sz w:val="28"/>
          <w:szCs w:val="28"/>
          <w:u w:val="single"/>
        </w:rPr>
        <w:t xml:space="preserve"> </w:t>
      </w:r>
      <w:r>
        <w:rPr>
          <w:rFonts w:ascii="Calibri" w:hAnsi="Calibri"/>
          <w:i/>
          <w:iCs/>
          <w:sz w:val="28"/>
          <w:szCs w:val="28"/>
          <w:u w:val="single"/>
        </w:rPr>
        <w:t>or use of a dust palliative, or other approved dust control measure.</w:t>
      </w:r>
      <w:r>
        <w:rPr>
          <w:rFonts w:ascii="Calibri" w:hAnsi="Calibri"/>
          <w:i/>
          <w:iCs/>
          <w:color w:val="1F497D"/>
          <w:sz w:val="28"/>
          <w:szCs w:val="28"/>
          <w:u w:val="single"/>
        </w:rPr>
        <w:t xml:space="preserve">  </w:t>
      </w:r>
      <w:r>
        <w:rPr>
          <w:rFonts w:ascii="Calibri" w:hAnsi="Calibri"/>
          <w:sz w:val="28"/>
          <w:szCs w:val="28"/>
          <w:u w:val="single"/>
        </w:rPr>
        <w:t>(OUR ADJUDICATED BASIN DOES NOT HAVE WATER TO SPARE FOR THESE PROJECTS)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(21) All clearing, grading, earth moving, and excavation activities will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cease during period of winds greater than 20 miles per hour (averaged over one hour),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or when dust plumes of 20 percent or greater opacity impact public roads, occupied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structures, or neighboring property, and in conformance with Air Quality Management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District (AQMD) regulations.</w:t>
      </w:r>
      <w:r>
        <w:rPr>
          <w:rFonts w:ascii="Calibri" w:hAnsi="Calibri"/>
          <w:i/>
          <w:iCs/>
          <w:color w:val="1F497D"/>
          <w:sz w:val="28"/>
          <w:szCs w:val="28"/>
        </w:rPr>
        <w:t xml:space="preserve">  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(THIS </w:t>
      </w:r>
      <w:r w:rsidR="0018418D">
        <w:rPr>
          <w:rFonts w:ascii="Calibri" w:hAnsi="Calibri"/>
          <w:b/>
          <w:bCs/>
          <w:sz w:val="28"/>
          <w:szCs w:val="28"/>
          <w:u w:val="single"/>
        </w:rPr>
        <w:t xml:space="preserve">STILL </w:t>
      </w:r>
      <w:r>
        <w:rPr>
          <w:rFonts w:ascii="Calibri" w:hAnsi="Calibri"/>
          <w:b/>
          <w:bCs/>
          <w:sz w:val="28"/>
          <w:szCs w:val="28"/>
          <w:u w:val="single"/>
        </w:rPr>
        <w:t>DISREGARDS INEVITABLE HEALTH IMPACTS)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i/>
          <w:iCs/>
          <w:sz w:val="28"/>
          <w:szCs w:val="28"/>
        </w:rPr>
        <w:t>(22) For sites where the boundary of a new commercial solar energy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generation facility will be located within one-quarter mile of a primary residential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structure, an adequate wind barrier will be provided to reduce potentially blowing dust in</w:t>
      </w:r>
      <w:r>
        <w:rPr>
          <w:rFonts w:ascii="Calibri" w:hAnsi="Calibri"/>
          <w:color w:val="1F497D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the direction of the residence during construction and ongoing operation of the commercial solar energy generation facility.</w:t>
      </w:r>
      <w:r>
        <w:rPr>
          <w:rFonts w:ascii="Calibri" w:hAnsi="Calibri"/>
          <w:i/>
          <w:iCs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  <w:u w:val="single"/>
        </w:rPr>
        <w:t>(LIKELY IMPOSSIBLE TO ACHIEVE)</w:t>
      </w:r>
    </w:p>
    <w:p w:rsidR="004D1AC7" w:rsidRDefault="004D1AC7" w:rsidP="004D1AC7">
      <w:pPr>
        <w:autoSpaceDE w:val="0"/>
        <w:autoSpaceDN w:val="0"/>
        <w:spacing w:before="100" w:beforeAutospacing="1" w:after="100" w:afterAutospacing="1"/>
      </w:pPr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pPr>
        <w:spacing w:before="100" w:beforeAutospacing="1" w:after="100" w:afterAutospacing="1"/>
      </w:pPr>
      <w:r>
        <w:rPr>
          <w:rFonts w:ascii="Calibri" w:hAnsi="Calibri"/>
          <w:b/>
          <w:bCs/>
          <w:sz w:val="28"/>
          <w:szCs w:val="28"/>
        </w:rPr>
        <w:t> 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p w:rsidR="004D1AC7" w:rsidRDefault="004D1AC7" w:rsidP="004D1AC7">
      <w:r>
        <w:rPr>
          <w:rFonts w:ascii="Calibri" w:hAnsi="Calibri"/>
          <w:sz w:val="28"/>
          <w:szCs w:val="28"/>
        </w:rPr>
        <w:t> </w:t>
      </w:r>
    </w:p>
    <w:tbl>
      <w:tblPr>
        <w:tblW w:w="0" w:type="auto"/>
        <w:tblCellSpacing w:w="15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/>
      </w:tblPr>
      <w:tblGrid>
        <w:gridCol w:w="595"/>
        <w:gridCol w:w="4745"/>
      </w:tblGrid>
      <w:tr w:rsidR="004D1AC7" w:rsidTr="004D1AC7">
        <w:trPr>
          <w:tblCellSpacing w:w="15" w:type="dxa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1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1AC7" w:rsidRDefault="004D1AC7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1AC7" w:rsidRDefault="004D1AC7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4D1AC7" w:rsidRDefault="004D1AC7" w:rsidP="004D1AC7">
      <w:r>
        <w:t> </w:t>
      </w:r>
    </w:p>
    <w:p w:rsidR="004D1AC7" w:rsidRDefault="004D1AC7" w:rsidP="004D1AC7">
      <w:pPr>
        <w:rPr>
          <w:rFonts w:eastAsia="Times New Roman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AC7"/>
    <w:rsid w:val="000F4149"/>
    <w:rsid w:val="00131112"/>
    <w:rsid w:val="0018418D"/>
    <w:rsid w:val="00243B10"/>
    <w:rsid w:val="00381D87"/>
    <w:rsid w:val="003847F4"/>
    <w:rsid w:val="00410234"/>
    <w:rsid w:val="004D1AC7"/>
    <w:rsid w:val="00513870"/>
    <w:rsid w:val="007813B9"/>
    <w:rsid w:val="00A30C04"/>
    <w:rsid w:val="00B072C0"/>
    <w:rsid w:val="00B152EB"/>
    <w:rsid w:val="00D016A4"/>
    <w:rsid w:val="00D35698"/>
    <w:rsid w:val="00D712F3"/>
    <w:rsid w:val="00D82A2D"/>
    <w:rsid w:val="00E83D2B"/>
    <w:rsid w:val="00EA788B"/>
    <w:rsid w:val="00EB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C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1A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latimes.com/projects/la-fi-electricity-capac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t.ca.gov/ser/vol1/sec3/community/ch27via/chap27via.ht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uckb@sisp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inda.Mawby@LUS.sbcounty.gov" TargetMode="External"/><Relationship Id="rId9" Type="http://schemas.openxmlformats.org/officeDocument/2006/relationships/image" Target="cid:part4.810DFCD1.61BAB3D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7</cp:revision>
  <dcterms:created xsi:type="dcterms:W3CDTF">2018-06-01T04:05:00Z</dcterms:created>
  <dcterms:modified xsi:type="dcterms:W3CDTF">2018-10-31T16:33:00Z</dcterms:modified>
</cp:coreProperties>
</file>